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21" w:rsidRDefault="00AB0B21" w:rsidP="00AB0B21">
      <w:pPr>
        <w:jc w:val="center"/>
        <w:rPr>
          <w:rFonts w:hint="eastAsia"/>
          <w:sz w:val="24"/>
          <w:szCs w:val="24"/>
        </w:rPr>
      </w:pPr>
      <w:bookmarkStart w:id="0" w:name="_GoBack"/>
      <w:r w:rsidRPr="00AB0B21">
        <w:rPr>
          <w:sz w:val="24"/>
          <w:szCs w:val="24"/>
        </w:rPr>
        <w:t>全市宗教工作会议强调</w:t>
      </w:r>
    </w:p>
    <w:bookmarkEnd w:id="0"/>
    <w:p w:rsidR="00AB0B21" w:rsidRDefault="00AB0B21" w:rsidP="00AB0B21">
      <w:pPr>
        <w:jc w:val="center"/>
        <w:rPr>
          <w:rStyle w:val="a3"/>
          <w:rFonts w:ascii="黑体" w:eastAsia="黑体" w:hAnsi="黑体" w:hint="eastAsia"/>
          <w:sz w:val="35"/>
          <w:szCs w:val="35"/>
        </w:rPr>
      </w:pPr>
      <w:r>
        <w:rPr>
          <w:rStyle w:val="a3"/>
          <w:rFonts w:ascii="黑体" w:eastAsia="黑体" w:hAnsi="黑体" w:hint="eastAsia"/>
          <w:sz w:val="35"/>
          <w:szCs w:val="35"/>
        </w:rPr>
        <w:t>把握政策</w:t>
      </w:r>
      <w:r>
        <w:rPr>
          <w:rStyle w:val="a3"/>
          <w:rFonts w:ascii="黑体" w:eastAsia="黑体" w:hAnsi="黑体" w:hint="eastAsia"/>
          <w:sz w:val="35"/>
          <w:szCs w:val="35"/>
        </w:rPr>
        <w:t xml:space="preserve"> </w:t>
      </w:r>
      <w:r>
        <w:rPr>
          <w:rStyle w:val="a3"/>
          <w:rFonts w:ascii="黑体" w:eastAsia="黑体" w:hAnsi="黑体" w:hint="eastAsia"/>
          <w:sz w:val="35"/>
          <w:szCs w:val="35"/>
        </w:rPr>
        <w:t>讲究方法</w:t>
      </w:r>
      <w:r>
        <w:rPr>
          <w:rStyle w:val="a3"/>
          <w:rFonts w:ascii="黑体" w:eastAsia="黑体" w:hAnsi="黑体" w:hint="eastAsia"/>
          <w:sz w:val="35"/>
          <w:szCs w:val="35"/>
        </w:rPr>
        <w:t xml:space="preserve"> </w:t>
      </w:r>
      <w:r>
        <w:rPr>
          <w:rStyle w:val="a3"/>
          <w:rFonts w:ascii="黑体" w:eastAsia="黑体" w:hAnsi="黑体" w:hint="eastAsia"/>
          <w:sz w:val="35"/>
          <w:szCs w:val="35"/>
        </w:rPr>
        <w:t>突出重点</w:t>
      </w:r>
      <w:r>
        <w:rPr>
          <w:rStyle w:val="a3"/>
          <w:rFonts w:ascii="黑体" w:eastAsia="黑体" w:hAnsi="黑体" w:hint="eastAsia"/>
          <w:sz w:val="35"/>
          <w:szCs w:val="35"/>
        </w:rPr>
        <w:t xml:space="preserve"> </w:t>
      </w:r>
    </w:p>
    <w:p w:rsidR="00564A51" w:rsidRDefault="00AB0B21" w:rsidP="00AB0B21">
      <w:pPr>
        <w:jc w:val="center"/>
        <w:rPr>
          <w:rStyle w:val="a3"/>
          <w:rFonts w:ascii="黑体" w:eastAsia="黑体" w:hAnsi="黑体" w:hint="eastAsia"/>
          <w:sz w:val="35"/>
          <w:szCs w:val="35"/>
        </w:rPr>
      </w:pPr>
      <w:r>
        <w:rPr>
          <w:rStyle w:val="a3"/>
          <w:rFonts w:ascii="黑体" w:eastAsia="黑体" w:hAnsi="黑体" w:hint="eastAsia"/>
          <w:sz w:val="35"/>
          <w:szCs w:val="35"/>
        </w:rPr>
        <w:t>切实做好新形势下宗教工作</w:t>
      </w:r>
    </w:p>
    <w:p w:rsidR="00AB0B21" w:rsidRDefault="00AB0B21" w:rsidP="00AB0B21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AB0B21" w:rsidRPr="00AB0B21" w:rsidRDefault="00AB0B21" w:rsidP="00AB0B21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B0B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报讯（记者王荧瑶）全市宗教工作会议于6月20日召开。市委书记王昌荣在会上强调，要认真学习贯彻全国、全省宗教工作会议精神，进一步强化政治担当，把握政策、讲究方法、突出重点，全面贯彻党的宗教工作基本方针，切实做好我市新形势下宗教工作。市人大常委会主任薛少仙，市委副书记、市委秘书长吴海平等市四套班子领导出席会议。 </w:t>
      </w:r>
    </w:p>
    <w:p w:rsidR="00AB0B21" w:rsidRPr="00AB0B21" w:rsidRDefault="00AB0B21" w:rsidP="00AB0B21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AB0B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王昌荣指出，习近平总书记在全国宗教工作会议上的重要讲话，深刻阐明了宗教工作的一系列重大理论和实践问题，明确提出了中国特色社会主义宗教理论。全省宗教工作会议又对我省宗教工作</w:t>
      </w:r>
      <w:proofErr w:type="gramStart"/>
      <w:r w:rsidRPr="00AB0B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作</w:t>
      </w:r>
      <w:proofErr w:type="gramEnd"/>
      <w:r w:rsidRPr="00AB0B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了全面部署。全市各级干部要充分认识宗教工作的重要性、长期性和复杂性，充分把握党的宗教工作的基本方针、基本政策，充分理解宗教工作的本质是群众工作，准确把握全国、全省宗教工作会议的精神实质。要聚焦认识上的“短视症”、政策上的“狭隘症”和行动上的“恐惧症”，增强政治责任感，掌握做好新形势下宗教工作的基本方法，提高依法办事的能力和做群众工作的能力，把工作抓得更主动、更积极、更有效。要牢牢把握底线原则、策略原则和责任原则，保持警醒、守住底线，讲究策略、标本兼治，强化责任、巩固阵地，切实掌握宗教工作的主动权。 </w:t>
      </w:r>
    </w:p>
    <w:p w:rsidR="00AB0B21" w:rsidRPr="00AB0B21" w:rsidRDefault="00AB0B21" w:rsidP="00AB0B21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AB0B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接下来，我市将全面深入排查宗教领域短板，开展五大专项整治行动。王昌荣强调，要以专项整治行动为抓手，紧盯重点人群、重点场所、重点区域，切实解决突出问题。在抓重点人群教育转化上，要认真</w:t>
      </w:r>
      <w:proofErr w:type="gramStart"/>
      <w:r w:rsidRPr="00AB0B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践行</w:t>
      </w:r>
      <w:proofErr w:type="gramEnd"/>
      <w:r w:rsidRPr="00AB0B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群众路线，坚持政治上团结、信仰上尊重、感情上贴近、生活上关心，深入细致地做好团结教育和服务引导工作。在抓重点场所管理上，要依法依规、分类处理，违规的宗教和民间信仰活动场所要依法清理，合法的宗教活动场所要严格规范管理。在抓重点乡镇治理上，要以“两学一做”学习教育和乡镇、村换届为契机，着力解决村级组织不健全、领导班子软弱等实际问题，并大力建设文化礼堂等公共文化载体，丰富积极向上的农村文化生活。各级党委政府要强化主体责任，切实加强领导，健全宗教工作领导体制和工作机制，加强宗教工作干部队伍建设，确保形成宗教工作合力，不断提高新形势下宗教工作的能力和水平。</w:t>
      </w:r>
    </w:p>
    <w:sectPr w:rsidR="00AB0B21" w:rsidRPr="00AB0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EB"/>
    <w:rsid w:val="00564A51"/>
    <w:rsid w:val="00AB0B21"/>
    <w:rsid w:val="00E7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0B21"/>
    <w:rPr>
      <w:b w:val="0"/>
      <w:bCs w:val="0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0B21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775</Characters>
  <Application>Microsoft Office Word</Application>
  <DocSecurity>0</DocSecurity>
  <Lines>6</Lines>
  <Paragraphs>1</Paragraphs>
  <ScaleCrop>false</ScaleCrop>
  <Company>Sky123.Org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潘垚</dc:creator>
  <cp:keywords/>
  <dc:description/>
  <cp:lastModifiedBy>潘垚</cp:lastModifiedBy>
  <cp:revision>2</cp:revision>
  <dcterms:created xsi:type="dcterms:W3CDTF">2016-06-21T07:17:00Z</dcterms:created>
  <dcterms:modified xsi:type="dcterms:W3CDTF">2016-06-21T07:20:00Z</dcterms:modified>
</cp:coreProperties>
</file>